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66C3" w14:textId="77777777" w:rsidR="00B77A5C" w:rsidRPr="00FD2995" w:rsidRDefault="00B77A5C" w:rsidP="00B77A5C">
      <w:pPr>
        <w:spacing w:after="0" w:line="360" w:lineRule="auto"/>
        <w:ind w:left="709" w:right="-755" w:hanging="709"/>
        <w:rPr>
          <w:rFonts w:ascii="Times New Roman" w:hAnsi="Times New Roman" w:cs="Times New Roman"/>
          <w:b/>
          <w:iCs/>
          <w:color w:val="2F5496" w:themeColor="accent1" w:themeShade="BF"/>
          <w:sz w:val="36"/>
          <w:szCs w:val="36"/>
        </w:rPr>
      </w:pPr>
      <w:r w:rsidRPr="00FD2995">
        <w:rPr>
          <w:rFonts w:ascii="Times New Roman" w:hAnsi="Times New Roman" w:cs="Times New Roman"/>
          <w:b/>
          <w:iCs/>
          <w:color w:val="2F5496" w:themeColor="accent1" w:themeShade="BF"/>
          <w:sz w:val="36"/>
          <w:szCs w:val="36"/>
          <w:u w:val="single"/>
        </w:rPr>
        <w:t>THE CHILDREN’S OFFICER</w:t>
      </w:r>
      <w:r w:rsidRPr="00FD2995">
        <w:rPr>
          <w:rFonts w:ascii="Times New Roman" w:hAnsi="Times New Roman" w:cs="Times New Roman"/>
          <w:b/>
          <w:iCs/>
          <w:color w:val="2F5496" w:themeColor="accent1" w:themeShade="BF"/>
          <w:sz w:val="36"/>
          <w:szCs w:val="36"/>
        </w:rPr>
        <w:t xml:space="preserve">:  </w:t>
      </w:r>
    </w:p>
    <w:p w14:paraId="504D3A9A" w14:textId="77777777" w:rsidR="00B77A5C" w:rsidRDefault="00B77A5C" w:rsidP="00B77A5C">
      <w:pPr>
        <w:spacing w:after="0" w:line="360" w:lineRule="auto"/>
        <w:ind w:right="-755"/>
        <w:rPr>
          <w:rFonts w:ascii="Times New Roman" w:hAnsi="Times New Roman" w:cs="Times New Roman"/>
          <w:b/>
          <w:i/>
          <w:sz w:val="28"/>
          <w:szCs w:val="28"/>
        </w:rPr>
      </w:pPr>
    </w:p>
    <w:p w14:paraId="3DCE1836" w14:textId="77777777" w:rsidR="00B77A5C" w:rsidRPr="00B77A5C" w:rsidRDefault="00B77A5C" w:rsidP="00B77A5C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  <w:r w:rsidRPr="00B77A5C">
        <w:rPr>
          <w:rFonts w:ascii="Times New Roman" w:hAnsi="Times New Roman" w:cs="Times New Roman"/>
          <w:b/>
          <w:i/>
          <w:sz w:val="28"/>
          <w:szCs w:val="28"/>
        </w:rPr>
        <w:t xml:space="preserve">Caroline Coleman (087)225 0049 </w:t>
      </w:r>
      <w:r w:rsidRPr="00B77A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683A988" w14:textId="77777777" w:rsidR="00B77A5C" w:rsidRPr="00B77A5C" w:rsidRDefault="00B77A5C" w:rsidP="00B77A5C">
      <w:pPr>
        <w:spacing w:after="0" w:line="360" w:lineRule="auto"/>
        <w:ind w:left="709" w:right="-755" w:hanging="709"/>
        <w:rPr>
          <w:rFonts w:ascii="Times New Roman" w:hAnsi="Times New Roman" w:cs="Times New Roman"/>
          <w:bCs/>
          <w:iCs/>
          <w:sz w:val="28"/>
          <w:szCs w:val="28"/>
        </w:rPr>
      </w:pPr>
      <w:r w:rsidRPr="00B77A5C">
        <w:rPr>
          <w:rFonts w:ascii="Times New Roman" w:hAnsi="Times New Roman" w:cs="Times New Roman"/>
          <w:bCs/>
          <w:iCs/>
          <w:sz w:val="28"/>
          <w:szCs w:val="28"/>
        </w:rPr>
        <w:t>Email:  carolinemecoleman@gmail.com</w:t>
      </w:r>
    </w:p>
    <w:p w14:paraId="240B9F0C" w14:textId="77777777" w:rsidR="00B77A5C" w:rsidRPr="00B77A5C" w:rsidRDefault="00B77A5C" w:rsidP="00B77A5C">
      <w:pPr>
        <w:spacing w:after="0" w:line="360" w:lineRule="auto"/>
        <w:ind w:left="709" w:right="-755" w:hanging="709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C658CB" w14:textId="77777777" w:rsidR="00B77A5C" w:rsidRPr="00B77A5C" w:rsidRDefault="00B77A5C" w:rsidP="00B77A5C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  <w:r w:rsidRPr="00B77A5C">
        <w:rPr>
          <w:rFonts w:ascii="Times New Roman" w:hAnsi="Times New Roman" w:cs="Times New Roman"/>
          <w:bCs/>
          <w:iCs/>
          <w:sz w:val="28"/>
          <w:szCs w:val="28"/>
        </w:rPr>
        <w:t xml:space="preserve">The role of our Children’s Officer is outlined in The Code of Behaviour (underage) at the following link: </w:t>
      </w:r>
      <w:hyperlink r:id="rId4" w:history="1">
        <w:r w:rsidRPr="00B77A5C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https://www.gaa.ie/api/pdfs/image/upload/b2svv9svtgt2c7vzxlld.pdf</w:t>
        </w:r>
      </w:hyperlink>
    </w:p>
    <w:p w14:paraId="6EF08FB7" w14:textId="77777777" w:rsidR="00B77A5C" w:rsidRPr="00B77A5C" w:rsidRDefault="00B77A5C" w:rsidP="00B77A5C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E164A0" w14:textId="007A4D35" w:rsidR="00B77A5C" w:rsidRPr="00B77A5C" w:rsidRDefault="00B77A5C" w:rsidP="00B77A5C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A5C">
        <w:rPr>
          <w:rFonts w:ascii="Times New Roman" w:hAnsi="Times New Roman" w:cs="Times New Roman"/>
          <w:bCs/>
          <w:iCs/>
          <w:sz w:val="28"/>
          <w:szCs w:val="28"/>
        </w:rPr>
        <w:t xml:space="preserve">The Children’s Officer shall have a central role to play in promoting and implementing the Code of Behaviour (Underage) in Coolaney/Mullinabreena GAA Club.  </w:t>
      </w:r>
    </w:p>
    <w:p w14:paraId="1DDE4317" w14:textId="77777777" w:rsidR="00B77A5C" w:rsidRPr="00B77A5C" w:rsidRDefault="00B77A5C" w:rsidP="00B77A5C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  <w:r w:rsidRPr="00B77A5C">
        <w:rPr>
          <w:rFonts w:ascii="Times New Roman" w:hAnsi="Times New Roman" w:cs="Times New Roman"/>
          <w:bCs/>
          <w:iCs/>
          <w:sz w:val="28"/>
          <w:szCs w:val="28"/>
        </w:rPr>
        <w:t>Our Clubs’ Children’s Officer has attended the Gaelic Games Safeguarding 2 -</w:t>
      </w:r>
    </w:p>
    <w:p w14:paraId="72C091A9" w14:textId="77777777" w:rsidR="00B77A5C" w:rsidRPr="00B77A5C" w:rsidRDefault="00B77A5C" w:rsidP="00B77A5C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  <w:r w:rsidRPr="00B77A5C">
        <w:rPr>
          <w:rFonts w:ascii="Times New Roman" w:hAnsi="Times New Roman" w:cs="Times New Roman"/>
          <w:bCs/>
          <w:iCs/>
          <w:sz w:val="28"/>
          <w:szCs w:val="28"/>
        </w:rPr>
        <w:t>Club Children’s Officer Workshop, and prior to that completed the Gaelic Games Safeguarding 1 - Child Protection in Sport Awareness Workshop and is also Garda vetted.</w:t>
      </w:r>
    </w:p>
    <w:p w14:paraId="60A0E519" w14:textId="77777777" w:rsidR="00B77A5C" w:rsidRPr="00B77A5C" w:rsidRDefault="00B77A5C" w:rsidP="00B77A5C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9C4835A" w14:textId="5A7FC41B" w:rsidR="00B77A5C" w:rsidRDefault="00B77A5C" w:rsidP="00B77A5C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7A5C">
        <w:rPr>
          <w:rFonts w:ascii="Times New Roman" w:hAnsi="Times New Roman" w:cs="Times New Roman"/>
          <w:bCs/>
          <w:iCs/>
          <w:sz w:val="28"/>
          <w:szCs w:val="28"/>
        </w:rPr>
        <w:t>The Children’s Officer may be called upon to facilitate a Code Hearings Committee although not in membership of that Committee or may deal with an alleged breach of the Code in an informal manner</w:t>
      </w:r>
      <w:r w:rsidRPr="00B77A5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A7321">
        <w:rPr>
          <w:rFonts w:ascii="Times New Roman" w:hAnsi="Times New Roman" w:cs="Times New Roman"/>
          <w:bCs/>
          <w:iCs/>
          <w:sz w:val="28"/>
          <w:szCs w:val="28"/>
        </w:rPr>
        <w:t xml:space="preserve">  Details in the following link under Section 4:  </w:t>
      </w:r>
    </w:p>
    <w:p w14:paraId="4E18C25E" w14:textId="3BE6224E" w:rsidR="00FA7321" w:rsidRDefault="00FA7321" w:rsidP="00B77A5C">
      <w:pPr>
        <w:spacing w:after="160" w:line="360" w:lineRule="auto"/>
        <w:rPr>
          <w:rStyle w:val="Hyperlink"/>
          <w:rFonts w:ascii="Times New Roman" w:hAnsi="Times New Roman" w:cs="Times New Roman"/>
          <w:b/>
          <w:i/>
          <w:sz w:val="24"/>
          <w:szCs w:val="24"/>
        </w:rPr>
      </w:pPr>
      <w:r w:rsidRPr="007D458D">
        <w:rPr>
          <w:rFonts w:ascii="Times New Roman" w:hAnsi="Times New Roman" w:cs="Times New Roman"/>
          <w:b/>
          <w:i/>
          <w:sz w:val="24"/>
          <w:szCs w:val="24"/>
        </w:rPr>
        <w:t>(</w:t>
      </w:r>
      <w:hyperlink r:id="rId5" w:history="1">
        <w:r w:rsidRPr="00280097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https://www.gaa.ie/api/pdfs/image/upload/e</w:t>
        </w:r>
        <w:r w:rsidRPr="00280097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o</w:t>
        </w:r>
        <w:r w:rsidRPr="00280097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hgbimrbgtgxiobh1nb.pdf</w:t>
        </w:r>
      </w:hyperlink>
    </w:p>
    <w:p w14:paraId="06BED5CB" w14:textId="621C7CD9" w:rsidR="00FA7321" w:rsidRDefault="00FA7321" w:rsidP="00B77A5C">
      <w:pPr>
        <w:spacing w:after="160" w:line="360" w:lineRule="auto"/>
        <w:rPr>
          <w:rStyle w:val="Hyperlink"/>
          <w:rFonts w:ascii="Times New Roman" w:hAnsi="Times New Roman" w:cs="Times New Roman"/>
          <w:b/>
          <w:i/>
          <w:sz w:val="24"/>
          <w:szCs w:val="24"/>
        </w:rPr>
      </w:pPr>
    </w:p>
    <w:p w14:paraId="7045CBC7" w14:textId="77777777" w:rsidR="00B77A5C" w:rsidRPr="00B77A5C" w:rsidRDefault="00B77A5C" w:rsidP="00B77A5C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Hlk20321416"/>
      <w:bookmarkStart w:id="1" w:name="_Hlk96927933"/>
      <w:r w:rsidRPr="00B77A5C">
        <w:rPr>
          <w:rFonts w:ascii="Times New Roman" w:hAnsi="Times New Roman" w:cs="Times New Roman"/>
          <w:bCs/>
          <w:i/>
          <w:sz w:val="24"/>
          <w:szCs w:val="24"/>
        </w:rPr>
        <w:t>This policy was reviewed at a meeting of Coolaney/Mullinabreena GAA Club on</w:t>
      </w:r>
    </w:p>
    <w:p w14:paraId="40A77553" w14:textId="77777777" w:rsidR="00B77A5C" w:rsidRPr="00B77A5C" w:rsidRDefault="00B77A5C" w:rsidP="00B77A5C">
      <w:pPr>
        <w:spacing w:line="360" w:lineRule="auto"/>
        <w:ind w:left="567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B77A5C">
        <w:rPr>
          <w:rFonts w:ascii="Times New Roman" w:hAnsi="Times New Roman" w:cs="Times New Roman"/>
          <w:bCs/>
          <w:i/>
          <w:sz w:val="24"/>
          <w:szCs w:val="24"/>
        </w:rPr>
        <w:t>January 2022</w:t>
      </w:r>
      <w:r w:rsidRPr="00B77A5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77A5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77A5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77A5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77A5C">
        <w:rPr>
          <w:rFonts w:ascii="Times New Roman" w:hAnsi="Times New Roman" w:cs="Times New Roman"/>
          <w:bCs/>
          <w:i/>
          <w:sz w:val="24"/>
          <w:szCs w:val="24"/>
        </w:rPr>
        <w:tab/>
        <w:t>Next Review Date:  January 202</w:t>
      </w:r>
      <w:bookmarkEnd w:id="0"/>
      <w:r w:rsidRPr="00B77A5C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bookmarkEnd w:id="1"/>
    <w:p w14:paraId="05C7DEED" w14:textId="5FBFD1B2" w:rsidR="00B77A5C" w:rsidRDefault="00B77A5C" w:rsidP="00B77A5C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CDC8692" w14:textId="77777777" w:rsidR="00B77A5C" w:rsidRPr="00B77A5C" w:rsidRDefault="00B77A5C" w:rsidP="00B77A5C">
      <w:pPr>
        <w:spacing w:after="16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973F7C" w14:textId="3F6B3EA1" w:rsidR="00B77A5C" w:rsidRDefault="00B77A5C" w:rsidP="00B77A5C">
      <w:pPr>
        <w:spacing w:after="16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4E8460" w14:textId="77777777" w:rsidR="00B77A5C" w:rsidRDefault="00B77A5C" w:rsidP="00B77A5C">
      <w:pPr>
        <w:spacing w:after="16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B77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5C"/>
    <w:rsid w:val="00323A8F"/>
    <w:rsid w:val="005114B5"/>
    <w:rsid w:val="007A0153"/>
    <w:rsid w:val="00B77A5C"/>
    <w:rsid w:val="00B961A6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98FA"/>
  <w15:chartTrackingRefBased/>
  <w15:docId w15:val="{3AC1F8AE-CA91-4E18-89E1-C7BDEF34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A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3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a.ie/api/pdfs/image/upload/eohgbimrbgtgxiobh1nb.pdf" TargetMode="External"/><Relationship Id="rId4" Type="http://schemas.openxmlformats.org/officeDocument/2006/relationships/hyperlink" Target="https://www.gaa.ie/api/pdfs/image/upload/b2svv9svtgt2c7vzxll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2</cp:revision>
  <dcterms:created xsi:type="dcterms:W3CDTF">2022-02-28T08:07:00Z</dcterms:created>
  <dcterms:modified xsi:type="dcterms:W3CDTF">2022-02-28T18:48:00Z</dcterms:modified>
</cp:coreProperties>
</file>